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7C" w:rsidRDefault="00197685" w:rsidP="003C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3C66C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росы для подготовки к квалификационному экзамену ПМ01</w:t>
      </w:r>
    </w:p>
    <w:p w:rsidR="003C66CC" w:rsidRDefault="003C66CC" w:rsidP="003C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 и контроль качества сварных швов после сварки</w:t>
      </w:r>
    </w:p>
    <w:p w:rsidR="003C66CC" w:rsidRDefault="003C66CC" w:rsidP="003C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2 курса</w:t>
      </w:r>
      <w:bookmarkStart w:id="0" w:name="_GoBack"/>
      <w:bookmarkEnd w:id="0"/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Классификация и сущность сварки плавлением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Строение электрической сварочной дуги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Действие магнитных полей на электрическую сварочную дугу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Плавление и перенос электродного металла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Формирование сварочной ванны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Явление магнитного дутья и его влияние на формирование сварного шва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Классификация сварочных материалов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Маркировка сварочных материалов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Строение зоны термического влияния сварного шва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Схема образования напряжений и деформаций при сварке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Старение и коррозия металла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Основные дефекты металла сварного шва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7685">
        <w:rPr>
          <w:rFonts w:ascii="Times New Roman" w:eastAsia="Calibri" w:hAnsi="Times New Roman" w:cs="Times New Roman"/>
          <w:sz w:val="28"/>
          <w:szCs w:val="28"/>
        </w:rPr>
        <w:t>Вольт-амперные</w:t>
      </w:r>
      <w:proofErr w:type="gramEnd"/>
      <w:r w:rsidRPr="00197685">
        <w:rPr>
          <w:rFonts w:ascii="Times New Roman" w:eastAsia="Calibri" w:hAnsi="Times New Roman" w:cs="Times New Roman"/>
          <w:sz w:val="28"/>
          <w:szCs w:val="28"/>
        </w:rPr>
        <w:t xml:space="preserve"> характеристики сварочной дуги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Кристаллизация металла шва и строение сварного соединения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Типы и характеристики сварочных трансформаторов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Типы и характеристики сварочных выпрямителей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Типы и характеристики сварочных инверторов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Технические характеристики сварочных генераторов и преобразователей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Технические характеристики многопостовых сварочных выпрямителей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Требования к источникам сварочной дуги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Принцип работы сварочного инвертора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Принцип работы сварочного трансформатора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Принцип работы сварочного генератора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Принцип работы сварочного преобразователя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Принцип работы сварочного выпрямителя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Общая классификация сварных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Виды заготовительных операций и их характеристики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Виды термической обработки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Оборудование для проведения термической обработки сварных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Технология изготовления сварных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lastRenderedPageBreak/>
        <w:t>Порядок выполнения документация на изготовление сварных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Этапы проектирования сварных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Технологичность сварных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Нормативно-техническая документация на изготовление сварных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Технология изготовления оболочковых конструкций объемом более 500 литров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Технология изготовления ферм и покрытий крыш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Технология изготовления сосудов и емкостей, работающих под давлением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Сборка и сварка магистральных трубопроводов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Сборка и сварка промысловых и других трубопроводов общего назначения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Классификация трубопроводов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Технология изготовления неповоротных стыков магистральных трубопроводов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Технология изготовления поворотных стыков магистральных трубопроводов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Схема сварки труб диаметром свыше 1000 мм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Схема многопроходной сварки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Порядок выполнения сварных швов металлических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Особенности сварки корпусных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Особенности изготовления сварных балок не стандартных размеров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Способы уменьшения деформаций и напряжений в соединениях сварных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Предупреждение и устранение дефектов сварных конструкций</w:t>
      </w:r>
    </w:p>
    <w:p w:rsidR="00197685" w:rsidRPr="00197685" w:rsidRDefault="00197685" w:rsidP="0019768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Виды труб и способы их изготовления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Правка: оборудование, технология и техника выполнения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Гибка: оборудование, приспособления, техника и технология выполнения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Резка и рубка, применяемое оборудование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Разметка и применяемые инструменты и приспособления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Правила подготовки кромок под сварку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Виды разделки кромок под сварку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Обозначение сварных швов на чертежах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Виды и способы сборки изделий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Технология полной сборки изделий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Технология неполной сборки изделий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Технология сборки отдельных узлов сварной конструкции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Классификация сборочно-сварочных приспособлений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lastRenderedPageBreak/>
        <w:t>Назначение сборочно-сварочных приспособлений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Основные элементы сборочно-сварочных приспособлений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Требования к сборочно-сварочным приспособлениям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Универсальные сборочно-сварочные приспособления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Сборка коробчатых конструкций и используемое оборудование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 xml:space="preserve"> Общие сведения о системе конструкторской документации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Общие сведения о ГОСТ 2.312-72 Единая система конструкторской документации. Условные изображения и обозначения швов сварных соединений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Общие сведения о ГОСТ 5264-80. Ручная дуговая сварка. Соединения сварные. Основные типы, конструктивные элементы и размеры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Общие сведения о ГОСТ 14771-76 Дуговая сварка в защитном газе. Соединения сварные. Основные типы, конструктивные элементы и размеры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Общие сведения о ГОСТ 16037-80 Соединения сварные стальных трубопроводов. Основные типы, конструктивные элементы и размеры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Условные обозначения сварных швов на чертежах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Требования к оформлению технологических карт</w:t>
      </w:r>
    </w:p>
    <w:p w:rsidR="00197685" w:rsidRPr="00197685" w:rsidRDefault="00197685" w:rsidP="001976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7685">
        <w:rPr>
          <w:rFonts w:ascii="Times New Roman" w:eastAsia="Calibri" w:hAnsi="Times New Roman" w:cs="Times New Roman"/>
          <w:sz w:val="28"/>
          <w:szCs w:val="28"/>
        </w:rPr>
        <w:t>Содержание технологических карт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Классификация дефектов сварных конструкций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Классификация методов контроля сварных соединений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Сущность неразрушающего контроля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Сущность и назначение разрушающих видов контроля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Сущность и приспособления для визуального и измерительного контроля качества сварных соединений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Сущность и оборудование для проведения магнитных методов контроля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Сущность и оборудование для акустических методов контроля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Сущность, назначение и оборудование для испытания сварных соединений на растяжение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proofErr w:type="gramStart"/>
      <w:r w:rsidRPr="00197685">
        <w:rPr>
          <w:rFonts w:ascii="Times New Roman" w:eastAsia="Calibri" w:hAnsi="Times New Roman"/>
          <w:sz w:val="28"/>
          <w:szCs w:val="28"/>
        </w:rPr>
        <w:t>Сущность ,</w:t>
      </w:r>
      <w:proofErr w:type="gramEnd"/>
      <w:r w:rsidRPr="00197685">
        <w:rPr>
          <w:rFonts w:ascii="Times New Roman" w:eastAsia="Calibri" w:hAnsi="Times New Roman"/>
          <w:sz w:val="28"/>
          <w:szCs w:val="28"/>
        </w:rPr>
        <w:t xml:space="preserve"> назначение и оборудование для испытания сварных соединений на сжатие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Сущность контроля качества сварных соединений на герметичность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 xml:space="preserve">Сущность проведения </w:t>
      </w:r>
      <w:proofErr w:type="spellStart"/>
      <w:r w:rsidRPr="00197685">
        <w:rPr>
          <w:rFonts w:ascii="Times New Roman" w:eastAsia="Calibri" w:hAnsi="Times New Roman"/>
          <w:sz w:val="28"/>
          <w:szCs w:val="28"/>
        </w:rPr>
        <w:t>капелярного</w:t>
      </w:r>
      <w:proofErr w:type="spellEnd"/>
      <w:r w:rsidRPr="00197685">
        <w:rPr>
          <w:rFonts w:ascii="Times New Roman" w:eastAsia="Calibri" w:hAnsi="Times New Roman"/>
          <w:sz w:val="28"/>
          <w:szCs w:val="28"/>
        </w:rPr>
        <w:t xml:space="preserve"> метода контроля сварных соединений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Сущность контроля качества сварных соединений керосином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Классификация внутренних дефектов сварных соединений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Классификация наружных дефектов сварных соединений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Влияние дефектов на качество сварных соединений при приложении нагрузок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Виды трещин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lastRenderedPageBreak/>
        <w:t>Распространение и образование трещин в сварных соединениях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Влияние трещин на качество сварного соединения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Допустимая норма наличия дефектов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Способы устранения трещин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Способы устранения наружных дефектов сварного шва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Способы устранения внутренних дефектов сварного соединения</w:t>
      </w:r>
    </w:p>
    <w:p w:rsidR="00197685" w:rsidRPr="00197685" w:rsidRDefault="00197685" w:rsidP="00197685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</w:rPr>
      </w:pPr>
      <w:r w:rsidRPr="00197685">
        <w:rPr>
          <w:rFonts w:ascii="Times New Roman" w:eastAsia="Calibri" w:hAnsi="Times New Roman"/>
          <w:sz w:val="28"/>
          <w:szCs w:val="28"/>
        </w:rPr>
        <w:t>Влияние технологии выполнения сварки на качество сварного соединения</w:t>
      </w:r>
    </w:p>
    <w:p w:rsidR="00197685" w:rsidRPr="00197685" w:rsidRDefault="00197685" w:rsidP="00197685">
      <w:pPr>
        <w:spacing w:after="0" w:line="240" w:lineRule="auto"/>
        <w:contextualSpacing/>
        <w:rPr>
          <w:rFonts w:eastAsia="Calibri"/>
          <w:sz w:val="28"/>
          <w:szCs w:val="28"/>
        </w:rPr>
      </w:pPr>
    </w:p>
    <w:p w:rsidR="00197685" w:rsidRPr="00197685" w:rsidRDefault="00197685" w:rsidP="00197685">
      <w:pPr>
        <w:rPr>
          <w:rFonts w:ascii="Times New Roman" w:hAnsi="Times New Roman" w:cs="Times New Roman"/>
          <w:sz w:val="28"/>
          <w:szCs w:val="28"/>
        </w:rPr>
      </w:pPr>
    </w:p>
    <w:sectPr w:rsidR="00197685" w:rsidRPr="001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797D"/>
    <w:multiLevelType w:val="hybridMultilevel"/>
    <w:tmpl w:val="ED5C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C5C24"/>
    <w:multiLevelType w:val="hybridMultilevel"/>
    <w:tmpl w:val="5742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6C50"/>
    <w:multiLevelType w:val="hybridMultilevel"/>
    <w:tmpl w:val="C254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05"/>
    <w:rsid w:val="00197685"/>
    <w:rsid w:val="003C66CC"/>
    <w:rsid w:val="00824E05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B31E"/>
  <w15:chartTrackingRefBased/>
  <w15:docId w15:val="{40DFA5F5-5830-40ED-AA8A-C52B868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6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2020-05-22T03:19:00Z</dcterms:created>
  <dcterms:modified xsi:type="dcterms:W3CDTF">2020-05-22T09:38:00Z</dcterms:modified>
</cp:coreProperties>
</file>