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52AB" w14:textId="13B242DA" w:rsidR="00A21B30" w:rsidRPr="00A21B30" w:rsidRDefault="00A21B30" w:rsidP="00A21B30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b/>
          <w:bCs/>
          <w:color w:val="094153"/>
          <w:sz w:val="28"/>
          <w:szCs w:val="28"/>
        </w:rPr>
      </w:pPr>
      <w:r w:rsidRPr="00A21B30">
        <w:rPr>
          <w:b/>
          <w:bCs/>
          <w:color w:val="094153"/>
          <w:sz w:val="28"/>
          <w:szCs w:val="28"/>
        </w:rPr>
        <w:t>Строение железоуглеродистых сплавов</w:t>
      </w:r>
    </w:p>
    <w:p w14:paraId="4472897F" w14:textId="527C6D7E" w:rsidR="00A21B30" w:rsidRPr="00A21B30" w:rsidRDefault="00A21B30" w:rsidP="00A21B30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</w:rPr>
      </w:pPr>
      <w:r w:rsidRPr="00A21B30">
        <w:rPr>
          <w:color w:val="094153"/>
          <w:sz w:val="28"/>
          <w:szCs w:val="28"/>
        </w:rPr>
        <w:t>В результате совместной кристаллизации нескольких элементов могут образоваться сплавы следующих типов: механическая смесь, твердый раствор и химическое соединение. Возможность возникновения того или иного типа сплава определяется характером взаимодействия элементов в процессе кристаллизации.</w:t>
      </w:r>
    </w:p>
    <w:p w14:paraId="7911943E" w14:textId="77777777" w:rsidR="00A21B30" w:rsidRPr="00A21B30" w:rsidRDefault="00A21B30" w:rsidP="00A21B30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</w:rPr>
      </w:pPr>
      <w:r w:rsidRPr="00A21B30">
        <w:rPr>
          <w:i/>
          <w:iCs/>
          <w:color w:val="094153"/>
          <w:sz w:val="28"/>
          <w:szCs w:val="28"/>
        </w:rPr>
        <w:t>Механические смеси</w:t>
      </w:r>
      <w:r w:rsidRPr="00A21B30">
        <w:rPr>
          <w:color w:val="094153"/>
          <w:sz w:val="28"/>
          <w:szCs w:val="28"/>
        </w:rPr>
        <w:t> образуются путем срастания кристаллов между собой при раздельной кристаллизации компонентов. В механической смеси каждый из компонентов сохраняет свои специфические свойства. Структура сплава в этом случае будет состоять из кристаллов веществ </w:t>
      </w:r>
      <w:r w:rsidRPr="00A21B30">
        <w:rPr>
          <w:i/>
          <w:iCs/>
          <w:color w:val="094153"/>
          <w:sz w:val="28"/>
          <w:szCs w:val="28"/>
        </w:rPr>
        <w:t>А</w:t>
      </w:r>
      <w:r w:rsidRPr="00A21B30">
        <w:rPr>
          <w:color w:val="094153"/>
          <w:sz w:val="28"/>
          <w:szCs w:val="28"/>
        </w:rPr>
        <w:t> и </w:t>
      </w:r>
      <w:r w:rsidRPr="00A21B30">
        <w:rPr>
          <w:i/>
          <w:iCs/>
          <w:color w:val="094153"/>
          <w:sz w:val="28"/>
          <w:szCs w:val="28"/>
        </w:rPr>
        <w:t>Б</w:t>
      </w:r>
      <w:r w:rsidRPr="00A21B30">
        <w:rPr>
          <w:color w:val="094153"/>
          <w:sz w:val="28"/>
          <w:szCs w:val="28"/>
        </w:rPr>
        <w:t>, связь между которыми осуществляется по границам зерен (рис. 11.9, а). Значения свойств сплава будут средними между свойствами элементов, которые его образуют.</w:t>
      </w:r>
    </w:p>
    <w:p w14:paraId="3270F6D3" w14:textId="5E260BC0" w:rsidR="00A21B30" w:rsidRPr="00A21B30" w:rsidRDefault="00A21B30" w:rsidP="00A21B30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</w:rPr>
      </w:pPr>
      <w:r w:rsidRPr="00A21B30">
        <w:rPr>
          <w:i/>
          <w:iCs/>
          <w:color w:val="094153"/>
          <w:sz w:val="28"/>
          <w:szCs w:val="28"/>
        </w:rPr>
        <w:t>Твердые растворы</w:t>
      </w:r>
      <w:r w:rsidRPr="00A21B30">
        <w:rPr>
          <w:color w:val="094153"/>
          <w:sz w:val="28"/>
          <w:szCs w:val="28"/>
        </w:rPr>
        <w:t> образуются в результате проникновения в кристаллическую решетку основного металла атомов другого металла или неметалла. В зависимости от характера размещения атомов различают твердые растворы замещения и внедрения. При образовании твердого раствора замещения атомы одного из компонентов, например </w:t>
      </w:r>
      <w:r w:rsidRPr="00A21B30">
        <w:rPr>
          <w:i/>
          <w:iCs/>
          <w:color w:val="094153"/>
          <w:sz w:val="28"/>
          <w:szCs w:val="28"/>
        </w:rPr>
        <w:t>Б</w:t>
      </w:r>
      <w:r w:rsidRPr="00A21B30">
        <w:rPr>
          <w:color w:val="094153"/>
          <w:sz w:val="28"/>
          <w:szCs w:val="28"/>
        </w:rPr>
        <w:t>, частично замещают атомы компонента </w:t>
      </w:r>
      <w:r w:rsidRPr="00A21B30">
        <w:rPr>
          <w:i/>
          <w:iCs/>
          <w:color w:val="094153"/>
          <w:sz w:val="28"/>
          <w:szCs w:val="28"/>
        </w:rPr>
        <w:t>А</w:t>
      </w:r>
      <w:r w:rsidRPr="00A21B30">
        <w:rPr>
          <w:color w:val="094153"/>
          <w:sz w:val="28"/>
          <w:szCs w:val="28"/>
        </w:rPr>
        <w:t> в узлах его кристаллической решетки. Твердый раствор внедрения образуется, когда атомы одного из компонентов размещаются в междоузлиях кристаллической решетки другого (рис. 11.9, </w:t>
      </w:r>
      <w:r w:rsidRPr="00A21B30">
        <w:rPr>
          <w:i/>
          <w:iCs/>
          <w:color w:val="094153"/>
          <w:sz w:val="28"/>
          <w:szCs w:val="28"/>
        </w:rPr>
        <w:t>б</w:t>
      </w:r>
      <w:r w:rsidRPr="00A21B30">
        <w:rPr>
          <w:color w:val="094153"/>
          <w:sz w:val="28"/>
          <w:szCs w:val="28"/>
        </w:rPr>
        <w:t>). Твердые растворы замещения могут образоваться при совместной кристаллизации металлов, а твердые растворы внедрения – при совместной кристаллизации металла с неметаллом. Твердые растворы принято обозначать буквами греческого алфавита </w:t>
      </w:r>
      <w:r w:rsidRPr="00A21B30">
        <w:rPr>
          <w:noProof/>
          <w:color w:val="094153"/>
          <w:sz w:val="28"/>
          <w:szCs w:val="28"/>
        </w:rPr>
        <w:drawing>
          <wp:inline distT="0" distB="0" distL="0" distR="0" wp14:anchorId="21C37C47" wp14:editId="2FCCC81F">
            <wp:extent cx="449580" cy="1981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B30">
        <w:rPr>
          <w:color w:val="094153"/>
          <w:sz w:val="28"/>
          <w:szCs w:val="28"/>
        </w:rPr>
        <w:t> и т. п.</w:t>
      </w:r>
    </w:p>
    <w:p w14:paraId="32B9D080" w14:textId="77777777" w:rsidR="00A21B30" w:rsidRPr="00A21B30" w:rsidRDefault="00A21B30" w:rsidP="00A21B30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</w:rPr>
      </w:pPr>
      <w:r w:rsidRPr="00A21B30">
        <w:rPr>
          <w:color w:val="094153"/>
          <w:sz w:val="28"/>
          <w:szCs w:val="28"/>
        </w:rPr>
        <w:t>В растворе внедрения атомы растворимого элемента внедряются между атомами металла, искажая его решетку. К таким элементам относятся – углерод, водород, азот, бор и другие, концентрация которых в твердом растворе может составлять 1–2%. В растворе замещения атомы растворимого элемента занимают места атомов растворителя в кристаллической решетке.</w:t>
      </w:r>
    </w:p>
    <w:p w14:paraId="1D807BCB" w14:textId="7F394E31" w:rsidR="00A21B30" w:rsidRPr="00A21B30" w:rsidRDefault="00A21B30" w:rsidP="00A21B30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</w:rPr>
      </w:pPr>
      <w:r w:rsidRPr="00A21B30">
        <w:rPr>
          <w:noProof/>
          <w:color w:val="094153"/>
          <w:sz w:val="28"/>
          <w:szCs w:val="28"/>
        </w:rPr>
        <w:lastRenderedPageBreak/>
        <w:drawing>
          <wp:inline distT="0" distB="0" distL="0" distR="0" wp14:anchorId="63837028" wp14:editId="749B2723">
            <wp:extent cx="3589020" cy="2506980"/>
            <wp:effectExtent l="0" t="0" r="0" b="7620"/>
            <wp:docPr id="1" name="Рисунок 1" descr="Описание: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279B1" w14:textId="77777777" w:rsidR="00167FA3" w:rsidRDefault="00167FA3"/>
    <w:sectPr w:rsidR="0016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8C"/>
    <w:rsid w:val="00032E8C"/>
    <w:rsid w:val="00167FA3"/>
    <w:rsid w:val="00A2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F974F"/>
  <w15:chartTrackingRefBased/>
  <w15:docId w15:val="{000FFE01-A5B1-4697-B9D9-13DE0776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dcterms:created xsi:type="dcterms:W3CDTF">2022-09-17T10:05:00Z</dcterms:created>
  <dcterms:modified xsi:type="dcterms:W3CDTF">2022-09-17T10:06:00Z</dcterms:modified>
</cp:coreProperties>
</file>